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8A" w:rsidRDefault="00986652" w:rsidP="00CC7BDF">
      <w:pPr>
        <w:pStyle w:val="Ttulo"/>
        <w:jc w:val="center"/>
        <w:rPr>
          <w:rStyle w:val="Referenciaintensa"/>
          <w:b w:val="0"/>
          <w:color w:val="auto"/>
          <w:u w:val="none"/>
        </w:rPr>
      </w:pPr>
      <w:r>
        <w:rPr>
          <w:rStyle w:val="Referenciaintensa"/>
          <w:b w:val="0"/>
          <w:color w:val="auto"/>
          <w:u w:val="none"/>
        </w:rPr>
        <w:t>Procedimiento para el cálculo del indicador OEE para equipos de transporte de carga</w:t>
      </w:r>
    </w:p>
    <w:p w:rsidR="00CC7BDF" w:rsidRDefault="00CC7BDF" w:rsidP="00CC7BDF"/>
    <w:p w:rsidR="00CC7BDF" w:rsidRDefault="00CC7BDF" w:rsidP="00CC7BDF">
      <w:pPr>
        <w:spacing w:after="0"/>
        <w:contextualSpacing/>
        <w:jc w:val="center"/>
      </w:pPr>
      <w:r>
        <w:t>Centro de Desarrollo de Gestión Empresarial</w:t>
      </w:r>
    </w:p>
    <w:p w:rsidR="00CC7BDF" w:rsidRDefault="00CC7BDF" w:rsidP="00CC7BDF">
      <w:pPr>
        <w:spacing w:after="0"/>
        <w:contextualSpacing/>
        <w:jc w:val="center"/>
      </w:pPr>
      <w:r>
        <w:t>1 Oriente 1007 – Viña del Mar – Chile</w:t>
      </w:r>
    </w:p>
    <w:p w:rsidR="00CC7BDF" w:rsidRDefault="00CC7BDF" w:rsidP="00CC7BDF">
      <w:pPr>
        <w:spacing w:after="0"/>
        <w:contextualSpacing/>
        <w:jc w:val="center"/>
      </w:pPr>
      <w:r>
        <w:t>Fono: (56) (32) 2688987 – Fax: (56) (32) 2684079</w:t>
      </w:r>
    </w:p>
    <w:p w:rsidR="00CC7BDF" w:rsidRDefault="009170F5" w:rsidP="00CC7BDF">
      <w:pPr>
        <w:spacing w:after="0"/>
        <w:contextualSpacing/>
        <w:jc w:val="center"/>
      </w:pPr>
      <w:hyperlink r:id="rId8" w:history="1">
        <w:r w:rsidR="00CC7BDF" w:rsidRPr="00CF11A1">
          <w:rPr>
            <w:rStyle w:val="Hipervnculo"/>
          </w:rPr>
          <w:t>empresa@cgessa.com</w:t>
        </w:r>
      </w:hyperlink>
    </w:p>
    <w:p w:rsidR="00CC7BDF" w:rsidRDefault="00CC7BDF" w:rsidP="00CC7BDF">
      <w:pPr>
        <w:spacing w:after="0"/>
        <w:contextualSpacing/>
        <w:jc w:val="center"/>
      </w:pPr>
    </w:p>
    <w:p w:rsidR="0066041B" w:rsidRDefault="0066041B" w:rsidP="0066041B">
      <w:pPr>
        <w:spacing w:after="0"/>
        <w:contextualSpacing/>
        <w:jc w:val="center"/>
      </w:pPr>
      <w:r>
        <w:t>Pamela Cuevas González</w:t>
      </w:r>
    </w:p>
    <w:p w:rsidR="0066041B" w:rsidRDefault="0066041B" w:rsidP="0066041B">
      <w:pPr>
        <w:contextualSpacing/>
        <w:jc w:val="center"/>
      </w:pPr>
      <w:r>
        <w:t>23</w:t>
      </w:r>
      <w:bookmarkStart w:id="0" w:name="_GoBack"/>
      <w:bookmarkEnd w:id="0"/>
      <w:r>
        <w:t>/05/2012</w:t>
      </w:r>
    </w:p>
    <w:p w:rsidR="00CC7BDF" w:rsidRDefault="00CC7BDF" w:rsidP="00CC7BDF">
      <w:pPr>
        <w:contextualSpacing/>
      </w:pPr>
    </w:p>
    <w:p w:rsidR="00CC7BDF" w:rsidRDefault="00CC7BDF" w:rsidP="00CC7BDF">
      <w:pPr>
        <w:contextualSpacing/>
      </w:pPr>
    </w:p>
    <w:p w:rsidR="00CC7BDF" w:rsidRDefault="00CC7BDF" w:rsidP="00CC7BDF">
      <w:pPr>
        <w:contextualSpacing/>
      </w:pPr>
    </w:p>
    <w:p w:rsidR="00CC7BDF" w:rsidRDefault="00CC7BDF" w:rsidP="00CC7BDF">
      <w:pPr>
        <w:contextualSpacing/>
      </w:pPr>
    </w:p>
    <w:p w:rsidR="00CC7BDF" w:rsidRPr="0071670A" w:rsidRDefault="00CC7BDF" w:rsidP="00CC7BDF">
      <w:pPr>
        <w:contextualSpacing/>
        <w:jc w:val="center"/>
      </w:pPr>
      <w:r w:rsidRPr="0071670A">
        <w:t>Resumen</w:t>
      </w:r>
    </w:p>
    <w:p w:rsidR="00CC7BDF" w:rsidRDefault="00986652" w:rsidP="00CC7BDF">
      <w:pPr>
        <w:contextualSpacing/>
        <w:jc w:val="both"/>
      </w:pPr>
      <w:r>
        <w:t>Este documento fue creado como complemento al de modificación del OEE para equipos de transporte de carga, con el objetivo de establecer el procedimiento de cálculo de este indicador y con ello facilitar su comprensión.</w:t>
      </w:r>
    </w:p>
    <w:p w:rsidR="00CC7BDF" w:rsidRDefault="00CC7BDF" w:rsidP="00CC7BDF"/>
    <w:p w:rsidR="00CC7BDF" w:rsidRDefault="00CC7BDF" w:rsidP="00CC7BDF"/>
    <w:p w:rsidR="00CC7BDF" w:rsidRDefault="00CC7BDF" w:rsidP="00CC7BDF"/>
    <w:p w:rsidR="00F75344" w:rsidRDefault="00F75344" w:rsidP="00CC7BDF"/>
    <w:p w:rsidR="00521257" w:rsidRDefault="00521257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s-ES"/>
        </w:rPr>
        <w:id w:val="989446701"/>
        <w:docPartObj>
          <w:docPartGallery w:val="Table of Contents"/>
          <w:docPartUnique/>
        </w:docPartObj>
      </w:sdtPr>
      <w:sdtEndPr/>
      <w:sdtContent>
        <w:p w:rsidR="00F75344" w:rsidRDefault="00F75344">
          <w:pPr>
            <w:pStyle w:val="TtulodeTDC"/>
          </w:pPr>
          <w:r>
            <w:rPr>
              <w:lang w:val="es-ES"/>
            </w:rPr>
            <w:t>Contenido</w:t>
          </w:r>
        </w:p>
        <w:p w:rsidR="00F84CAA" w:rsidRDefault="00F75344">
          <w:pPr>
            <w:pStyle w:val="TDC1"/>
            <w:tabs>
              <w:tab w:val="right" w:leader="dot" w:pos="8828"/>
            </w:tabs>
            <w:rPr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8388759" w:history="1">
            <w:r w:rsidR="00F84CAA" w:rsidRPr="00FB34C7">
              <w:rPr>
                <w:rStyle w:val="Hipervnculo"/>
                <w:noProof/>
              </w:rPr>
              <w:t>Datos necesarios</w:t>
            </w:r>
            <w:r w:rsidR="00F84CAA">
              <w:rPr>
                <w:noProof/>
                <w:webHidden/>
              </w:rPr>
              <w:tab/>
            </w:r>
            <w:r w:rsidR="00F84CAA">
              <w:rPr>
                <w:noProof/>
                <w:webHidden/>
              </w:rPr>
              <w:fldChar w:fldCharType="begin"/>
            </w:r>
            <w:r w:rsidR="00F84CAA">
              <w:rPr>
                <w:noProof/>
                <w:webHidden/>
              </w:rPr>
              <w:instrText xml:space="preserve"> PAGEREF _Toc328388759 \h </w:instrText>
            </w:r>
            <w:r w:rsidR="00F84CAA">
              <w:rPr>
                <w:noProof/>
                <w:webHidden/>
              </w:rPr>
            </w:r>
            <w:r w:rsidR="00F84CAA">
              <w:rPr>
                <w:noProof/>
                <w:webHidden/>
              </w:rPr>
              <w:fldChar w:fldCharType="separate"/>
            </w:r>
            <w:r w:rsidR="00F84CAA">
              <w:rPr>
                <w:noProof/>
                <w:webHidden/>
              </w:rPr>
              <w:t>3</w:t>
            </w:r>
            <w:r w:rsidR="00F84CAA">
              <w:rPr>
                <w:noProof/>
                <w:webHidden/>
              </w:rPr>
              <w:fldChar w:fldCharType="end"/>
            </w:r>
          </w:hyperlink>
        </w:p>
        <w:p w:rsidR="00F84CAA" w:rsidRDefault="00F84CAA">
          <w:pPr>
            <w:pStyle w:val="TDC2"/>
            <w:tabs>
              <w:tab w:val="right" w:leader="dot" w:pos="8828"/>
            </w:tabs>
            <w:rPr>
              <w:noProof/>
              <w:lang w:eastAsia="es-CL"/>
            </w:rPr>
          </w:pPr>
          <w:hyperlink w:anchor="_Toc328388760" w:history="1">
            <w:r w:rsidRPr="00FB34C7">
              <w:rPr>
                <w:rStyle w:val="Hipervnculo"/>
                <w:noProof/>
              </w:rPr>
              <w:t>Cálculo de Disponibilidad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_Toc328388760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CAA" w:rsidRDefault="00F84CAA">
          <w:pPr>
            <w:pStyle w:val="TDC2"/>
            <w:tabs>
              <w:tab w:val="right" w:leader="dot" w:pos="8828"/>
            </w:tabs>
            <w:rPr>
              <w:noProof/>
              <w:lang w:eastAsia="es-CL"/>
            </w:rPr>
          </w:pPr>
          <w:hyperlink w:anchor="_Toc328388761" w:history="1">
            <w:r w:rsidRPr="00FB34C7">
              <w:rPr>
                <w:rStyle w:val="Hipervnculo"/>
                <w:noProof/>
              </w:rPr>
              <w:t>Calculo de Rendimiento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_Toc328388761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CAA" w:rsidRDefault="00F84CAA">
          <w:pPr>
            <w:pStyle w:val="TDC3"/>
            <w:tabs>
              <w:tab w:val="right" w:leader="dot" w:pos="8828"/>
            </w:tabs>
            <w:rPr>
              <w:noProof/>
              <w:lang w:eastAsia="es-CL"/>
            </w:rPr>
          </w:pPr>
          <w:hyperlink w:anchor="_Toc328388762" w:history="1">
            <w:r w:rsidRPr="00FB34C7">
              <w:rPr>
                <w:rStyle w:val="Hipervnculo"/>
                <w:noProof/>
              </w:rPr>
              <w:t>Productividad por carga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_Toc328388762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CAA" w:rsidRDefault="00F84CAA">
          <w:pPr>
            <w:pStyle w:val="TDC3"/>
            <w:tabs>
              <w:tab w:val="right" w:leader="dot" w:pos="8828"/>
            </w:tabs>
            <w:rPr>
              <w:noProof/>
              <w:lang w:eastAsia="es-CL"/>
            </w:rPr>
          </w:pPr>
          <w:hyperlink w:anchor="_Toc328388763" w:history="1">
            <w:r w:rsidRPr="00FB34C7">
              <w:rPr>
                <w:rStyle w:val="Hipervnculo"/>
                <w:noProof/>
              </w:rPr>
              <w:t>Ganancia por velocidad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_Toc328388763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CAA" w:rsidRDefault="00F84CAA">
          <w:pPr>
            <w:pStyle w:val="TDC2"/>
            <w:tabs>
              <w:tab w:val="right" w:leader="dot" w:pos="8828"/>
            </w:tabs>
            <w:rPr>
              <w:noProof/>
              <w:lang w:eastAsia="es-CL"/>
            </w:rPr>
          </w:pPr>
          <w:hyperlink w:anchor="_Toc328388764" w:history="1">
            <w:r w:rsidRPr="00FB34C7">
              <w:rPr>
                <w:rStyle w:val="Hipervnculo"/>
                <w:noProof/>
              </w:rPr>
              <w:t>OEE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_Toc328388764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5344" w:rsidRDefault="00F75344">
          <w:r>
            <w:rPr>
              <w:b/>
              <w:bCs/>
              <w:lang w:val="es-ES"/>
            </w:rPr>
            <w:fldChar w:fldCharType="end"/>
          </w:r>
        </w:p>
      </w:sdtContent>
    </w:sdt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75344" w:rsidRDefault="00F75344" w:rsidP="00CC7BDF"/>
    <w:p w:rsidR="00F84CAA" w:rsidRDefault="00F84CAA">
      <w:r>
        <w:br w:type="page"/>
      </w:r>
    </w:p>
    <w:p w:rsidR="00F75344" w:rsidRDefault="00986652" w:rsidP="00521257">
      <w:pPr>
        <w:pStyle w:val="Ttulo1"/>
      </w:pPr>
      <w:bookmarkStart w:id="1" w:name="_Toc328388759"/>
      <w:r>
        <w:lastRenderedPageBreak/>
        <w:t>Datos necesarios</w:t>
      </w:r>
      <w:bookmarkEnd w:id="1"/>
    </w:p>
    <w:p w:rsidR="00986652" w:rsidRPr="00DA751F" w:rsidRDefault="00986652" w:rsidP="00986652">
      <w:pPr>
        <w:jc w:val="both"/>
      </w:pPr>
      <w:r w:rsidRPr="00DA751F">
        <w:t xml:space="preserve">Para cada equipo, los valores de entrada y que deben ser conocidos son: </w:t>
      </w:r>
    </w:p>
    <w:p w:rsidR="00986652" w:rsidRPr="00DA751F" w:rsidRDefault="00986652" w:rsidP="00986652">
      <w:pPr>
        <w:jc w:val="both"/>
      </w:pPr>
      <w:r w:rsidRPr="00905889">
        <w:rPr>
          <w:i/>
        </w:rPr>
        <w:t>TB:</w:t>
      </w:r>
      <w:r w:rsidRPr="00DA751F">
        <w:t xml:space="preserve"> Horas base. Suma de las horas totales de los turnos de trabajo</w:t>
      </w:r>
      <w:r>
        <w:t xml:space="preserve">. </w:t>
      </w:r>
      <w:r w:rsidRPr="00DA751F">
        <w:t>En el caso de empresas que trabajen las 24 horas del día, y que el periodo de estudio sea un mes de 30 días las horas bases serán 24*30.</w:t>
      </w:r>
      <w:r>
        <w:t xml:space="preserve"> </w:t>
      </w:r>
    </w:p>
    <w:p w:rsidR="00986652" w:rsidRPr="00DA751F" w:rsidRDefault="00986652" w:rsidP="00986652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DP</m:t>
            </m:r>
          </m:sub>
        </m:sSub>
      </m:oMath>
      <w:r>
        <w:t xml:space="preserve">: </w:t>
      </w:r>
      <w:r w:rsidRPr="00DA751F">
        <w:t>Horas totales de detenciones programadas del equipo, tanto  operacionales como de mantenimiento.</w:t>
      </w:r>
    </w:p>
    <w:p w:rsidR="00986652" w:rsidRPr="00DA751F" w:rsidRDefault="00986652" w:rsidP="00986652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DA</m:t>
            </m:r>
          </m:sub>
        </m:sSub>
      </m:oMath>
      <w:r>
        <w:t xml:space="preserve">: </w:t>
      </w:r>
      <w:r w:rsidRPr="00DA751F">
        <w:t xml:space="preserve">Horas totales de detenciones por avería </w:t>
      </w:r>
      <w:r>
        <w:t>del equipo</w:t>
      </w:r>
      <w:r w:rsidRPr="00DA751F">
        <w:t>, tanto  operacionales como de mantenimiento.</w:t>
      </w:r>
    </w:p>
    <w:p w:rsidR="00986652" w:rsidRPr="00EE3CB3" w:rsidRDefault="00986652" w:rsidP="00986652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DONP</m:t>
            </m:r>
          </m:sub>
        </m:sSub>
      </m:oMath>
      <w:r w:rsidRPr="00EE3CB3">
        <w:t>: Horas totales de detenciones operacionales no programadas del equipo</w:t>
      </w:r>
      <w:r>
        <w:t>.</w:t>
      </w:r>
    </w:p>
    <w:p w:rsidR="00986652" w:rsidRDefault="00986652" w:rsidP="00986652">
      <w:pPr>
        <w:ind w:left="360" w:hanging="36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: Distancia de la ruta i,  dónde i=1</w:t>
      </w:r>
      <w:proofErr w:type="gramStart"/>
      <w:r>
        <w:t>,2,3</w:t>
      </w:r>
      <w:proofErr w:type="gramEnd"/>
      <w:r>
        <w:t xml:space="preserve">… n. Se consideran todas las rutas recorridas por el </w:t>
      </w:r>
      <w:r w:rsidRPr="004342A3">
        <w:t>equipo con carga.</w:t>
      </w:r>
      <w:r>
        <w:t xml:space="preserve">  </w:t>
      </w:r>
    </w:p>
    <w:p w:rsidR="00986652" w:rsidRPr="00BF1440" w:rsidRDefault="00986652" w:rsidP="00986652">
      <w:pPr>
        <w:ind w:left="360" w:hanging="36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 i</m:t>
            </m:r>
          </m:sub>
        </m:sSub>
      </m:oMath>
      <w:r>
        <w:t>: Velocidad nominal promedio a la que el camión debe movilizarse con carga en  cada ruta i. Dónde i=1</w:t>
      </w:r>
      <w:proofErr w:type="gramStart"/>
      <w:r>
        <w:t>,2,3</w:t>
      </w:r>
      <w:proofErr w:type="gramEnd"/>
      <w:r>
        <w:t>… n.</w:t>
      </w:r>
    </w:p>
    <w:p w:rsidR="00986652" w:rsidRDefault="00986652" w:rsidP="00986652">
      <w:pPr>
        <w:ind w:left="360" w:hanging="36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: Carga nominal del equipo.</w:t>
      </w:r>
    </w:p>
    <w:p w:rsidR="00986652" w:rsidRDefault="00986652" w:rsidP="00986652">
      <w:pPr>
        <w:jc w:val="both"/>
      </w:pPr>
      <w:r>
        <w:t>También es necesario tener una base de datos con todos los viajes realizados por el equipo con carga, el cual contenga los siguientes datos:</w:t>
      </w:r>
    </w:p>
    <w:p w:rsidR="00986652" w:rsidRDefault="00986652" w:rsidP="00986652">
      <w:pPr>
        <w:ind w:left="360" w:hanging="36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 ij</m:t>
            </m:r>
          </m:sub>
        </m:sSub>
      </m:oMath>
      <w:r>
        <w:t>: Carga real transportada en cada ruta i en el viaje j. Dónde i=1,2</w:t>
      </w:r>
      <w:proofErr w:type="gramStart"/>
      <w:r>
        <w:t>,3</w:t>
      </w:r>
      <w:proofErr w:type="gramEnd"/>
      <w:r>
        <w:t>… n y j=1,2,3… n.</w:t>
      </w:r>
    </w:p>
    <w:p w:rsidR="00986652" w:rsidRDefault="00986652" w:rsidP="00986652">
      <w:pPr>
        <w:ind w:left="360" w:hanging="36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 ij</m:t>
            </m:r>
          </m:sub>
        </m:sSub>
      </m:oMath>
      <w:r>
        <w:t>: Velocidad real promedio a la que se transporta el camión en cada ruta i en el viaje j. Dónde i=1</w:t>
      </w:r>
      <w:proofErr w:type="gramStart"/>
      <w:r>
        <w:t>,2,3</w:t>
      </w:r>
      <w:proofErr w:type="gramEnd"/>
      <w:r>
        <w:t>… n y j=1,2,3… n.</w:t>
      </w:r>
    </w:p>
    <w:p w:rsidR="00986652" w:rsidRDefault="00986652" w:rsidP="00986652">
      <w:pPr>
        <w:ind w:left="360" w:hanging="360"/>
        <w:jc w:val="both"/>
      </w:pPr>
      <w:r>
        <w:t>Todas las variables deben corresponder a un mismo periodo.</w:t>
      </w:r>
    </w:p>
    <w:p w:rsidR="00F84CAA" w:rsidRDefault="00F84CA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986652" w:rsidRDefault="00986652" w:rsidP="00986652">
      <w:pPr>
        <w:jc w:val="both"/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Pro</w:t>
      </w:r>
      <w:r w:rsidRPr="0098665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cedimiento</w:t>
      </w:r>
    </w:p>
    <w:p w:rsidR="00986652" w:rsidRDefault="00986652" w:rsidP="00986652">
      <w:pPr>
        <w:jc w:val="both"/>
      </w:pPr>
      <w:r>
        <w:t>Los pasos a seguir para el cálculo del indicador OEE  son los siguientes:</w:t>
      </w:r>
    </w:p>
    <w:p w:rsidR="00986652" w:rsidRPr="00F84CAA" w:rsidRDefault="00986652" w:rsidP="00F84CAA">
      <w:pPr>
        <w:pStyle w:val="Ttulo2"/>
      </w:pPr>
      <w:bookmarkStart w:id="2" w:name="_Toc328388760"/>
      <w:r w:rsidRPr="00F84CAA">
        <w:t>Cálculo de Disponibilidad</w:t>
      </w:r>
      <w:bookmarkEnd w:id="2"/>
    </w:p>
    <w:p w:rsidR="00986652" w:rsidRDefault="00986652" w:rsidP="00986652">
      <w:pPr>
        <w:jc w:val="both"/>
      </w:pPr>
      <w:r>
        <w:t>Calcular la Disponibilidad (D) del periodo en estudio de la siguiente manera:</w:t>
      </w:r>
    </w:p>
    <w:p w:rsidR="00F84CAA" w:rsidRDefault="00986652" w:rsidP="00F84CAA">
      <w:pPr>
        <w:jc w:val="both"/>
      </w:pPr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TB-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DP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DA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DONP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 xml:space="preserve">TB-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DP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986652" w:rsidRPr="00F84CAA" w:rsidRDefault="00986652" w:rsidP="00F84CAA">
      <w:pPr>
        <w:pStyle w:val="Ttulo2"/>
      </w:pPr>
      <w:bookmarkStart w:id="3" w:name="_Toc328388761"/>
      <w:r w:rsidRPr="00F84CAA">
        <w:t>Calculo de Rendimiento</w:t>
      </w:r>
      <w:bookmarkEnd w:id="3"/>
      <w:r w:rsidRPr="00F84CAA">
        <w:t xml:space="preserve"> </w:t>
      </w:r>
    </w:p>
    <w:p w:rsidR="00986652" w:rsidRDefault="00986652" w:rsidP="00986652">
      <w:pPr>
        <w:jc w:val="both"/>
      </w:pPr>
      <w:r>
        <w:t xml:space="preserve">Para el cálculo del rendimiento (R) se deben obtener los valores de la </w:t>
      </w:r>
      <w:r w:rsidRPr="00F84CAA">
        <w:rPr>
          <w:i/>
        </w:rPr>
        <w:t>Productividad por carga</w:t>
      </w:r>
      <w:r>
        <w:t xml:space="preserve"> y la </w:t>
      </w:r>
      <w:r w:rsidRPr="00F84CAA">
        <w:rPr>
          <w:i/>
        </w:rPr>
        <w:t>Ganancia por velocidad.</w:t>
      </w:r>
    </w:p>
    <w:p w:rsidR="00986652" w:rsidRDefault="00986652" w:rsidP="00986652">
      <w:pPr>
        <w:jc w:val="both"/>
      </w:pPr>
      <w:r>
        <w:t>Pero primero se requiere calcular algunas características nominales de cada ruta: El rendimiento nominal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 i</m:t>
            </m:r>
          </m:sub>
        </m:sSub>
      </m:oMath>
      <w:r>
        <w:t xml:space="preserve">) o carga  que debe ser transportada por hora y el tiempo de demora por recorrer cada ruta si se realizar a velocidad nominal (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 i</m:t>
            </m:r>
          </m:sub>
        </m:sSub>
      </m:oMath>
      <w:r>
        <w:t xml:space="preserve">). </w:t>
      </w:r>
    </w:p>
    <w:p w:rsidR="00986652" w:rsidRDefault="00986652" w:rsidP="00986652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 i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*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 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:rsidR="00986652" w:rsidRDefault="00986652" w:rsidP="00986652">
      <w:pPr>
        <w:ind w:left="360" w:hanging="36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 i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 i</m:t>
                  </m:r>
                </m:sub>
              </m:sSub>
            </m:den>
          </m:f>
        </m:oMath>
      </m:oMathPara>
    </w:p>
    <w:p w:rsidR="00986652" w:rsidRPr="00AF5E09" w:rsidRDefault="00986652" w:rsidP="00986652">
      <w:pPr>
        <w:ind w:left="360" w:hanging="360"/>
        <w:jc w:val="both"/>
      </w:pPr>
      <w:r>
        <w:t>Dónde i=1</w:t>
      </w:r>
      <w:proofErr w:type="gramStart"/>
      <w:r>
        <w:t>,2,3</w:t>
      </w:r>
      <w:proofErr w:type="gramEnd"/>
      <w:r>
        <w:t>… n.</w:t>
      </w:r>
    </w:p>
    <w:p w:rsidR="00986652" w:rsidRDefault="00986652" w:rsidP="00F84CAA">
      <w:pPr>
        <w:pStyle w:val="Ttulo3"/>
        <w:rPr>
          <w:rFonts w:eastAsiaTheme="minorEastAsia"/>
        </w:rPr>
      </w:pPr>
      <w:bookmarkStart w:id="4" w:name="_Toc328388762"/>
      <w:r>
        <w:rPr>
          <w:rFonts w:eastAsiaTheme="minorEastAsia"/>
        </w:rPr>
        <w:t>Productividad por carga</w:t>
      </w:r>
      <w:bookmarkEnd w:id="4"/>
    </w:p>
    <w:p w:rsidR="00986652" w:rsidRDefault="00986652" w:rsidP="00986652">
      <w:pPr>
        <w:jc w:val="both"/>
      </w:pPr>
      <w:r>
        <w:t>Calcular el tiempo ganado por diferencias de carga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GC</m:t>
            </m:r>
          </m:sub>
        </m:sSub>
        <m:r>
          <w:rPr>
            <w:rFonts w:ascii="Cambria Math" w:hAnsi="Cambria Math"/>
          </w:rPr>
          <m:t>)</m:t>
        </m:r>
      </m:oMath>
    </w:p>
    <w:p w:rsidR="00986652" w:rsidRDefault="00986652" w:rsidP="00986652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GC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 ij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 i</m:t>
                      </m:r>
                    </m:sub>
                  </m:sSub>
                </m:den>
              </m:f>
            </m:e>
          </m:nary>
        </m:oMath>
      </m:oMathPara>
    </w:p>
    <w:p w:rsidR="00986652" w:rsidRDefault="00986652" w:rsidP="00986652">
      <w:pPr>
        <w:ind w:left="360" w:hanging="360"/>
        <w:jc w:val="both"/>
      </w:pPr>
      <w:r>
        <w:t xml:space="preserve">Dónde </w:t>
      </w:r>
    </w:p>
    <w:p w:rsidR="00986652" w:rsidRPr="00AF5E09" w:rsidRDefault="00986652" w:rsidP="00986652">
      <w:pPr>
        <w:ind w:left="360" w:hanging="360"/>
        <w:jc w:val="both"/>
      </w:pPr>
      <w:r>
        <w:t>i=1</w:t>
      </w:r>
      <w:proofErr w:type="gramStart"/>
      <w:r>
        <w:t>,2,3</w:t>
      </w:r>
      <w:proofErr w:type="gramEnd"/>
      <w:r>
        <w:t>… n, son las rutas</w:t>
      </w:r>
    </w:p>
    <w:p w:rsidR="00986652" w:rsidRPr="00AF5E09" w:rsidRDefault="00986652" w:rsidP="00986652">
      <w:pPr>
        <w:ind w:left="360" w:hanging="360"/>
        <w:jc w:val="both"/>
      </w:pPr>
      <w:r>
        <w:t>i=1</w:t>
      </w:r>
      <w:proofErr w:type="gramStart"/>
      <w:r>
        <w:t>,2,3</w:t>
      </w:r>
      <w:proofErr w:type="gramEnd"/>
      <w:r>
        <w:t>… n, son los viajes</w:t>
      </w:r>
    </w:p>
    <w:p w:rsidR="00986652" w:rsidRDefault="00986652" w:rsidP="00986652">
      <w:pPr>
        <w:jc w:val="both"/>
      </w:pPr>
      <w:r>
        <w:t>Si el valor resultante es negativo implica que existe perdida de tiempo por viajar con una carga menos a la nominal.</w:t>
      </w:r>
    </w:p>
    <w:p w:rsidR="00986652" w:rsidRDefault="00986652" w:rsidP="00986652">
      <w:pPr>
        <w:jc w:val="both"/>
      </w:pPr>
      <w:r>
        <w:t>Calcular la productividad por carga 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t>):</w:t>
      </w:r>
    </w:p>
    <w:p w:rsidR="00986652" w:rsidRDefault="00986652" w:rsidP="00986652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TO+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GC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TO</m:t>
              </m:r>
            </m:den>
          </m:f>
        </m:oMath>
      </m:oMathPara>
    </w:p>
    <w:p w:rsidR="00986652" w:rsidRDefault="00986652" w:rsidP="00986652">
      <w:pPr>
        <w:jc w:val="both"/>
      </w:pPr>
      <w:r>
        <w:t xml:space="preserve">Dónde  </w:t>
      </w:r>
      <m:oMath>
        <m:r>
          <w:rPr>
            <w:rFonts w:ascii="Cambria Math" w:hAnsi="Cambria Math"/>
          </w:rPr>
          <m:t xml:space="preserve">TO=TB-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DA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DONP</m:t>
            </m:r>
          </m:sub>
        </m:sSub>
      </m:oMath>
      <w:r>
        <w:t xml:space="preserve"> ,  es el tiempo operativo.</w:t>
      </w:r>
    </w:p>
    <w:p w:rsidR="00986652" w:rsidRDefault="00986652" w:rsidP="00F84CAA">
      <w:pPr>
        <w:pStyle w:val="Ttulo3"/>
        <w:rPr>
          <w:rFonts w:eastAsiaTheme="minorEastAsia"/>
        </w:rPr>
      </w:pPr>
      <w:bookmarkStart w:id="5" w:name="_Toc328388763"/>
      <w:r>
        <w:rPr>
          <w:rFonts w:eastAsiaTheme="minorEastAsia"/>
        </w:rPr>
        <w:lastRenderedPageBreak/>
        <w:t>Ganancia por velocidad</w:t>
      </w:r>
      <w:bookmarkEnd w:id="5"/>
    </w:p>
    <w:p w:rsidR="00986652" w:rsidRDefault="00986652" w:rsidP="00986652">
      <w:pPr>
        <w:jc w:val="both"/>
      </w:pPr>
      <w:r>
        <w:t>Calcular el tiempo ganado por diferencias de velocidad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GV</m:t>
            </m:r>
          </m:sub>
        </m:sSub>
        <m:r>
          <w:rPr>
            <w:rFonts w:ascii="Cambria Math" w:hAnsi="Cambria Math"/>
          </w:rPr>
          <m:t>)</m:t>
        </m:r>
      </m:oMath>
    </w:p>
    <w:p w:rsidR="00986652" w:rsidRPr="00783D06" w:rsidRDefault="00986652" w:rsidP="00986652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GV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R ij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</m:e>
          </m:nary>
        </m:oMath>
      </m:oMathPara>
    </w:p>
    <w:p w:rsidR="00986652" w:rsidRDefault="00986652" w:rsidP="00986652">
      <w:pPr>
        <w:ind w:left="360" w:hanging="360"/>
        <w:jc w:val="both"/>
      </w:pPr>
      <w:r>
        <w:t xml:space="preserve">Dónde </w:t>
      </w:r>
    </w:p>
    <w:p w:rsidR="00986652" w:rsidRPr="00AF5E09" w:rsidRDefault="00986652" w:rsidP="00986652">
      <w:pPr>
        <w:ind w:left="360" w:hanging="360"/>
        <w:jc w:val="both"/>
      </w:pPr>
      <w:r>
        <w:t>i=1</w:t>
      </w:r>
      <w:proofErr w:type="gramStart"/>
      <w:r>
        <w:t>,2,3</w:t>
      </w:r>
      <w:proofErr w:type="gramEnd"/>
      <w:r>
        <w:t>… n, son las rutas</w:t>
      </w:r>
    </w:p>
    <w:p w:rsidR="00986652" w:rsidRPr="00783D06" w:rsidRDefault="00986652" w:rsidP="00986652">
      <w:pPr>
        <w:ind w:left="360" w:hanging="360"/>
        <w:jc w:val="both"/>
      </w:pPr>
      <w:r>
        <w:t>i=1</w:t>
      </w:r>
      <w:proofErr w:type="gramStart"/>
      <w:r>
        <w:t>,2,3</w:t>
      </w:r>
      <w:proofErr w:type="gramEnd"/>
      <w:r>
        <w:t>… n, son los viajes</w:t>
      </w:r>
    </w:p>
    <w:p w:rsidR="00986652" w:rsidRDefault="00986652" w:rsidP="00986652">
      <w:pPr>
        <w:jc w:val="both"/>
      </w:pPr>
      <w:r>
        <w:t>Al igual que en carga, si este valor es negativo, implica pérdida.</w:t>
      </w:r>
    </w:p>
    <w:p w:rsidR="00986652" w:rsidRDefault="00986652" w:rsidP="00986652">
      <w:pPr>
        <w:jc w:val="both"/>
      </w:pPr>
      <w:r>
        <w:t>Calcular la ganancia por velocidad 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>
        <w:t>):</w:t>
      </w:r>
    </w:p>
    <w:p w:rsidR="00986652" w:rsidRDefault="00986652" w:rsidP="00986652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GV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TO</m:t>
              </m:r>
            </m:den>
          </m:f>
        </m:oMath>
      </m:oMathPara>
    </w:p>
    <w:p w:rsidR="00986652" w:rsidRDefault="00986652" w:rsidP="00986652">
      <w:pPr>
        <w:jc w:val="both"/>
      </w:pPr>
      <w:r>
        <w:t xml:space="preserve">Dónde  </w:t>
      </w:r>
      <m:oMath>
        <m:r>
          <w:rPr>
            <w:rFonts w:ascii="Cambria Math" w:hAnsi="Cambria Math"/>
          </w:rPr>
          <m:t xml:space="preserve">TO=TB-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DA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DONP</m:t>
            </m:r>
          </m:sub>
        </m:sSub>
      </m:oMath>
      <w:r>
        <w:t xml:space="preserve"> ,  es el tiempo operativo.</w:t>
      </w:r>
    </w:p>
    <w:p w:rsidR="00986652" w:rsidRDefault="00986652" w:rsidP="00986652">
      <w:pPr>
        <w:jc w:val="both"/>
      </w:pPr>
      <w:r>
        <w:t>Finalmente, calcular el rendimiento</w:t>
      </w:r>
    </w:p>
    <w:p w:rsidR="00986652" w:rsidRDefault="00986652" w:rsidP="00986652">
      <w:pPr>
        <w:jc w:val="center"/>
      </w:pPr>
      <m:oMath>
        <m:r>
          <w:rPr>
            <w:rFonts w:ascii="Cambria Math" w:hAnsi="Cambria Math"/>
          </w:rPr>
          <m:t xml:space="preserve">R=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*</m:t>
        </m:r>
      </m:oMath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</w:p>
    <w:p w:rsidR="00986652" w:rsidRDefault="00986652" w:rsidP="00F84CAA">
      <w:pPr>
        <w:pStyle w:val="Ttulo2"/>
        <w:rPr>
          <w:rFonts w:eastAsiaTheme="minorEastAsia"/>
        </w:rPr>
      </w:pPr>
      <w:bookmarkStart w:id="6" w:name="_Toc328388764"/>
      <w:r>
        <w:rPr>
          <w:rFonts w:eastAsiaTheme="minorEastAsia"/>
        </w:rPr>
        <w:t>OEE</w:t>
      </w:r>
      <w:bookmarkEnd w:id="6"/>
    </w:p>
    <w:p w:rsidR="00986652" w:rsidRDefault="00986652" w:rsidP="00986652">
      <w:pPr>
        <w:jc w:val="both"/>
      </w:pPr>
      <w:r>
        <w:t>Para terminar, calcular el indicador OEE</w:t>
      </w:r>
    </w:p>
    <w:p w:rsidR="00986652" w:rsidRPr="00DA751F" w:rsidRDefault="00986652" w:rsidP="00986652">
      <w:pPr>
        <w:jc w:val="both"/>
      </w:pPr>
      <m:oMathPara>
        <m:oMath>
          <m:r>
            <w:rPr>
              <w:rFonts w:ascii="Cambria Math" w:hAnsi="Cambria Math"/>
            </w:rPr>
            <m:t>OEE=D*R</m:t>
          </m:r>
        </m:oMath>
      </m:oMathPara>
    </w:p>
    <w:p w:rsidR="00521257" w:rsidRDefault="00521257" w:rsidP="00CC7BDF"/>
    <w:p w:rsidR="00F75344" w:rsidRPr="00CC7BDF" w:rsidRDefault="00F75344" w:rsidP="00CC7BDF"/>
    <w:sectPr w:rsidR="00F75344" w:rsidRPr="00CC7BDF" w:rsidSect="00477B6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F5" w:rsidRDefault="009170F5" w:rsidP="00CC7BDF">
      <w:pPr>
        <w:spacing w:after="0" w:line="240" w:lineRule="auto"/>
      </w:pPr>
      <w:r>
        <w:separator/>
      </w:r>
    </w:p>
  </w:endnote>
  <w:endnote w:type="continuationSeparator" w:id="0">
    <w:p w:rsidR="009170F5" w:rsidRDefault="009170F5" w:rsidP="00CC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672465"/>
      <w:docPartObj>
        <w:docPartGallery w:val="Page Numbers (Bottom of Page)"/>
        <w:docPartUnique/>
      </w:docPartObj>
    </w:sdtPr>
    <w:sdtEndPr/>
    <w:sdtContent>
      <w:p w:rsidR="00477B6C" w:rsidRDefault="00477B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41B" w:rsidRPr="0066041B">
          <w:rPr>
            <w:noProof/>
            <w:lang w:val="es-ES"/>
          </w:rPr>
          <w:t>2</w:t>
        </w:r>
        <w:r>
          <w:fldChar w:fldCharType="end"/>
        </w:r>
      </w:p>
    </w:sdtContent>
  </w:sdt>
  <w:p w:rsidR="00477B6C" w:rsidRDefault="00477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F5" w:rsidRDefault="009170F5" w:rsidP="00CC7BDF">
      <w:pPr>
        <w:spacing w:after="0" w:line="240" w:lineRule="auto"/>
      </w:pPr>
      <w:r>
        <w:separator/>
      </w:r>
    </w:p>
  </w:footnote>
  <w:footnote w:type="continuationSeparator" w:id="0">
    <w:p w:rsidR="009170F5" w:rsidRDefault="009170F5" w:rsidP="00CC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6C" w:rsidRDefault="00477B6C" w:rsidP="00477B6C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7C2A3ED8" wp14:editId="7BB9DE99">
          <wp:extent cx="1514475" cy="391043"/>
          <wp:effectExtent l="0" t="0" r="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s_o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37" cy="39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DF"/>
    <w:rsid w:val="0032188A"/>
    <w:rsid w:val="00477B6C"/>
    <w:rsid w:val="00521257"/>
    <w:rsid w:val="005F1F03"/>
    <w:rsid w:val="0066041B"/>
    <w:rsid w:val="008B7F67"/>
    <w:rsid w:val="009170F5"/>
    <w:rsid w:val="00986652"/>
    <w:rsid w:val="00C66BA0"/>
    <w:rsid w:val="00CC7BDF"/>
    <w:rsid w:val="00F75344"/>
    <w:rsid w:val="00F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44"/>
  </w:style>
  <w:style w:type="paragraph" w:styleId="Ttulo1">
    <w:name w:val="heading 1"/>
    <w:basedOn w:val="Normal"/>
    <w:next w:val="Normal"/>
    <w:link w:val="Ttulo1Car"/>
    <w:uiPriority w:val="9"/>
    <w:qFormat/>
    <w:rsid w:val="00F75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3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3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3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3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3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3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3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3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344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3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5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F7534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75344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75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5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C7BD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BDF"/>
  </w:style>
  <w:style w:type="paragraph" w:styleId="Piedepgina">
    <w:name w:val="footer"/>
    <w:basedOn w:val="Normal"/>
    <w:link w:val="Piedepgina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BDF"/>
  </w:style>
  <w:style w:type="paragraph" w:styleId="TtulodeTDC">
    <w:name w:val="TOC Heading"/>
    <w:basedOn w:val="Ttulo1"/>
    <w:next w:val="Normal"/>
    <w:uiPriority w:val="39"/>
    <w:semiHidden/>
    <w:unhideWhenUsed/>
    <w:qFormat/>
    <w:rsid w:val="00F75344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34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3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3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3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3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534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75344"/>
    <w:rPr>
      <w:b/>
      <w:bCs/>
    </w:rPr>
  </w:style>
  <w:style w:type="character" w:styleId="nfasis">
    <w:name w:val="Emphasis"/>
    <w:basedOn w:val="Fuentedeprrafopredeter"/>
    <w:uiPriority w:val="20"/>
    <w:qFormat/>
    <w:rsid w:val="00F75344"/>
    <w:rPr>
      <w:i/>
      <w:iCs/>
    </w:rPr>
  </w:style>
  <w:style w:type="paragraph" w:styleId="Sinespaciado">
    <w:name w:val="No Spacing"/>
    <w:link w:val="SinespaciadoCar"/>
    <w:uiPriority w:val="1"/>
    <w:qFormat/>
    <w:rsid w:val="00F7534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5344"/>
  </w:style>
  <w:style w:type="paragraph" w:styleId="Prrafodelista">
    <w:name w:val="List Paragraph"/>
    <w:basedOn w:val="Normal"/>
    <w:uiPriority w:val="34"/>
    <w:qFormat/>
    <w:rsid w:val="00F7534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7534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75344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7534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75344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F75344"/>
    <w:rPr>
      <w:b/>
      <w:bCs/>
      <w:smallCaps/>
      <w:spacing w:val="5"/>
    </w:rPr>
  </w:style>
  <w:style w:type="paragraph" w:styleId="TDC1">
    <w:name w:val="toc 1"/>
    <w:basedOn w:val="Normal"/>
    <w:next w:val="Normal"/>
    <w:autoRedefine/>
    <w:uiPriority w:val="39"/>
    <w:unhideWhenUsed/>
    <w:rsid w:val="0052125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125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21257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44"/>
  </w:style>
  <w:style w:type="paragraph" w:styleId="Ttulo1">
    <w:name w:val="heading 1"/>
    <w:basedOn w:val="Normal"/>
    <w:next w:val="Normal"/>
    <w:link w:val="Ttulo1Car"/>
    <w:uiPriority w:val="9"/>
    <w:qFormat/>
    <w:rsid w:val="00F75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3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3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3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3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3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3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3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3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344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3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5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F7534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75344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75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5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C7BD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BDF"/>
  </w:style>
  <w:style w:type="paragraph" w:styleId="Piedepgina">
    <w:name w:val="footer"/>
    <w:basedOn w:val="Normal"/>
    <w:link w:val="PiedepginaCar"/>
    <w:uiPriority w:val="99"/>
    <w:unhideWhenUsed/>
    <w:rsid w:val="00CC7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BDF"/>
  </w:style>
  <w:style w:type="paragraph" w:styleId="TtulodeTDC">
    <w:name w:val="TOC Heading"/>
    <w:basedOn w:val="Ttulo1"/>
    <w:next w:val="Normal"/>
    <w:uiPriority w:val="39"/>
    <w:semiHidden/>
    <w:unhideWhenUsed/>
    <w:qFormat/>
    <w:rsid w:val="00F75344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34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753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3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3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3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3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3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534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75344"/>
    <w:rPr>
      <w:b/>
      <w:bCs/>
    </w:rPr>
  </w:style>
  <w:style w:type="character" w:styleId="nfasis">
    <w:name w:val="Emphasis"/>
    <w:basedOn w:val="Fuentedeprrafopredeter"/>
    <w:uiPriority w:val="20"/>
    <w:qFormat/>
    <w:rsid w:val="00F75344"/>
    <w:rPr>
      <w:i/>
      <w:iCs/>
    </w:rPr>
  </w:style>
  <w:style w:type="paragraph" w:styleId="Sinespaciado">
    <w:name w:val="No Spacing"/>
    <w:link w:val="SinespaciadoCar"/>
    <w:uiPriority w:val="1"/>
    <w:qFormat/>
    <w:rsid w:val="00F7534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5344"/>
  </w:style>
  <w:style w:type="paragraph" w:styleId="Prrafodelista">
    <w:name w:val="List Paragraph"/>
    <w:basedOn w:val="Normal"/>
    <w:uiPriority w:val="34"/>
    <w:qFormat/>
    <w:rsid w:val="00F7534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7534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75344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7534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75344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F75344"/>
    <w:rPr>
      <w:b/>
      <w:bCs/>
      <w:smallCaps/>
      <w:spacing w:val="5"/>
    </w:rPr>
  </w:style>
  <w:style w:type="paragraph" w:styleId="TDC1">
    <w:name w:val="toc 1"/>
    <w:basedOn w:val="Normal"/>
    <w:next w:val="Normal"/>
    <w:autoRedefine/>
    <w:uiPriority w:val="39"/>
    <w:unhideWhenUsed/>
    <w:rsid w:val="0052125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125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2125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resa@cgess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53DD-2906-4DDC-B8D6-FF031C72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Trauco</dc:creator>
  <cp:lastModifiedBy>cgs</cp:lastModifiedBy>
  <cp:revision>5</cp:revision>
  <cp:lastPrinted>2012-05-03T13:39:00Z</cp:lastPrinted>
  <dcterms:created xsi:type="dcterms:W3CDTF">2012-06-25T15:47:00Z</dcterms:created>
  <dcterms:modified xsi:type="dcterms:W3CDTF">2012-06-25T15:58:00Z</dcterms:modified>
</cp:coreProperties>
</file>